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41178DC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7E4B6F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31CCCD0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7E4B6F">
              <w:rPr>
                <w:rFonts w:eastAsia="Calibri" w:cs="Calibri"/>
                <w:sz w:val="24"/>
                <w:lang w:val="sr-Cyrl-RS"/>
              </w:rPr>
              <w:t>Филозофија, право и наука у антици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7C380589" w:rsidR="009B759B" w:rsidRPr="002E4C6D" w:rsidRDefault="001B4BB5" w:rsidP="002E4C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2E4C6D"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 w:rsidRPr="002E4C6D">
              <w:rPr>
                <w:rFonts w:eastAsia="Calibri" w:cs="Calibri"/>
                <w:color w:val="000000"/>
                <w:sz w:val="24"/>
                <w:lang w:val="sr-Cyrl-RS"/>
              </w:rPr>
              <w:t>свајање</w:t>
            </w:r>
            <w:r w:rsidRPr="002E4C6D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3C7A83" w:rsidRPr="002E4C6D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староисточној и античкој </w:t>
            </w:r>
            <w:r w:rsidR="00A94F0E" w:rsidRPr="002E4C6D">
              <w:rPr>
                <w:rFonts w:eastAsia="Calibri" w:cs="Calibri"/>
                <w:color w:val="000000"/>
                <w:sz w:val="24"/>
                <w:lang w:val="sr-Cyrl-RS"/>
              </w:rPr>
              <w:t>науци</w:t>
            </w:r>
            <w:r w:rsidR="003B670F" w:rsidRPr="002E4C6D">
              <w:rPr>
                <w:rFonts w:eastAsia="Calibri" w:cs="Calibri"/>
                <w:color w:val="000000"/>
                <w:sz w:val="24"/>
                <w:lang w:val="sr-Cyrl-RS"/>
              </w:rPr>
              <w:t xml:space="preserve"> и њеним карактеристикама</w:t>
            </w:r>
            <w:r w:rsidR="002E4C6D" w:rsidRPr="002E4C6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E0D40CE" w14:textId="741EE727" w:rsidR="003B670F" w:rsidRPr="002E4C6D" w:rsidRDefault="003B670F" w:rsidP="002E4C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2E4C6D"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најзначајнијих </w:t>
            </w:r>
            <w:r w:rsidR="00A94F0E" w:rsidRPr="002E4C6D">
              <w:rPr>
                <w:rFonts w:eastAsia="Calibri" w:cs="Calibri"/>
                <w:color w:val="000000"/>
                <w:sz w:val="24"/>
                <w:lang w:val="sr-Cyrl-RS"/>
              </w:rPr>
              <w:t>филозофских учења и филозофа</w:t>
            </w:r>
            <w:r w:rsidR="002E4C6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bookmarkStart w:id="0" w:name="_GoBack"/>
            <w:bookmarkEnd w:id="0"/>
            <w:r w:rsidR="003C7A83" w:rsidRPr="002E4C6D">
              <w:rPr>
                <w:rFonts w:eastAsia="Calibri" w:cs="Calibri"/>
                <w:color w:val="000000"/>
                <w:sz w:val="24"/>
                <w:lang w:val="sr-Cyrl-RS"/>
              </w:rPr>
              <w:t>античког периода</w:t>
            </w:r>
            <w:r w:rsidR="002E4C6D" w:rsidRPr="002E4C6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0924B1F" w:rsidR="00AA4862" w:rsidRPr="002E4C6D" w:rsidRDefault="001B4BB5" w:rsidP="002E4C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2E4C6D">
              <w:rPr>
                <w:rFonts w:eastAsia="Calibri" w:cs="Calibri"/>
                <w:color w:val="000000"/>
                <w:sz w:val="24"/>
                <w:lang w:val="sr-Cyrl-RS"/>
              </w:rPr>
              <w:t>Уочавање и разумевање вред</w:t>
            </w:r>
            <w:r w:rsidR="00A94F0E" w:rsidRPr="002E4C6D">
              <w:rPr>
                <w:rFonts w:eastAsia="Calibri" w:cs="Calibri"/>
                <w:color w:val="000000"/>
                <w:sz w:val="24"/>
                <w:lang w:val="sr-Cyrl-RS"/>
              </w:rPr>
              <w:t>ности законског регулисања међуљудских односа</w:t>
            </w:r>
            <w:r w:rsidR="002E4C6D" w:rsidRPr="002E4C6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DBB2BF5" w:rsidR="00B64094" w:rsidRPr="002E4C6D" w:rsidRDefault="00B64094" w:rsidP="002E4C6D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2E4C6D"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 w:rsidRPr="002E4C6D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2E4C6D" w:rsidRPr="002E4C6D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B585352" w:rsidR="005A1CC2" w:rsidRPr="002E4C6D" w:rsidRDefault="005A1CC2" w:rsidP="002E4C6D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2E4C6D"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 w:rsidRPr="002E4C6D">
              <w:rPr>
                <w:rFonts w:cs="Times New Roman"/>
                <w:sz w:val="24"/>
                <w:lang w:val="sr-Cyrl-RS"/>
              </w:rPr>
              <w:t xml:space="preserve"> </w:t>
            </w:r>
            <w:r w:rsidRPr="002E4C6D"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 w:rsidRPr="002E4C6D">
              <w:rPr>
                <w:rFonts w:cs="Times New Roman"/>
                <w:sz w:val="24"/>
                <w:lang w:val="sr-Cyrl-RS"/>
              </w:rPr>
              <w:t>о</w:t>
            </w:r>
            <w:r w:rsidRPr="002E4C6D"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2E4C6D" w:rsidRPr="002E4C6D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65D384FE" w14:textId="5DAABCBA" w:rsidR="001B4BB5" w:rsidRDefault="002E4C6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7E4B6F">
              <w:rPr>
                <w:rFonts w:eastAsia="Calibri" w:cs="Calibri"/>
                <w:color w:val="000000"/>
                <w:sz w:val="24"/>
                <w:lang w:val="sr-Cyrl-RS"/>
              </w:rPr>
              <w:t>азуме значај филозофске мисли и научног истраживања у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D95964A" w14:textId="7A171C1C" w:rsidR="007E4B6F" w:rsidRDefault="002E4C6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E4B6F">
              <w:rPr>
                <w:rFonts w:eastAsia="Calibri" w:cs="Calibri"/>
                <w:color w:val="000000"/>
                <w:sz w:val="24"/>
                <w:lang w:val="sr-Cyrl-RS"/>
              </w:rPr>
              <w:t>дреди улогу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 xml:space="preserve"> у филозофији Грчке</w:t>
            </w:r>
            <w:r w:rsidR="007E4B6F">
              <w:rPr>
                <w:rFonts w:eastAsia="Calibri" w:cs="Calibri"/>
                <w:color w:val="000000"/>
                <w:sz w:val="24"/>
                <w:lang w:val="sr-Cyrl-RS"/>
              </w:rPr>
              <w:t xml:space="preserve"> митологије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 xml:space="preserve"> и религије са једне стране, а рационалног мишљења са друге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9EA8711" w14:textId="4C94A643" w:rsidR="00A94F0E" w:rsidRPr="002E4C6D" w:rsidRDefault="002E4C6D" w:rsidP="002E4C6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уочи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разлик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између закона грчко-римског света и Старог истока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A94F0E" w:rsidRPr="002E4C6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642A38A5" w14:textId="639E57A1" w:rsidR="003B670F" w:rsidRPr="00A94F0E" w:rsidRDefault="002E4C6D" w:rsidP="00A94F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здвоји најважније 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филозофе и правнике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27FADADB" w:rsidR="003B670F" w:rsidRPr="00C10212" w:rsidRDefault="002E4C6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бјасни к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оје науке настају у старом веку и ко су најзначајнија њена достогнућа, те наведе њене носиоце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C395E85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2E4C6D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FEBD0A3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2E4C6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61B87EB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6331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7107AA9" w14:textId="502FC9A3" w:rsidR="00A65F51" w:rsidRPr="00A65F51" w:rsidRDefault="00CB322B" w:rsidP="003C7A8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Говори ученицима „ Путовање од хиљаду миља почиње првим кораком“ и пита их да ли су чули за ову изреку , и на очекиван позитиван одговор пита их за тумачење, а потом наводи да је то пре 2500 година рекао </w:t>
            </w:r>
            <w:r w:rsidR="00A94F0E">
              <w:rPr>
                <w:rFonts w:ascii="Calibri" w:eastAsia="Calibri" w:hAnsi="Calibri" w:cs="Calibri"/>
                <w:sz w:val="24"/>
                <w:lang w:val="sr-Cyrl-RS"/>
              </w:rPr>
              <w:t>Лао Це</w:t>
            </w:r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Pr="00A65F51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5EC14ACD" w14:textId="66AEE37F" w:rsidR="00A65F51" w:rsidRPr="007A0C79" w:rsidRDefault="002E4C6D" w:rsidP="007A0C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CB322B">
              <w:rPr>
                <w:rFonts w:ascii="Calibri" w:eastAsia="Calibri" w:hAnsi="Calibri" w:cs="Calibri"/>
                <w:sz w:val="24"/>
                <w:lang w:val="sr-Cyrl-RS"/>
              </w:rPr>
              <w:t xml:space="preserve">стиче да му је савременик </w:t>
            </w:r>
            <w:r w:rsidR="00A94F0E">
              <w:rPr>
                <w:rFonts w:ascii="Calibri" w:eastAsia="Calibri" w:hAnsi="Calibri" w:cs="Calibri"/>
                <w:sz w:val="24"/>
                <w:lang w:val="sr-Cyrl-RS"/>
              </w:rPr>
              <w:t xml:space="preserve">Конфучије </w:t>
            </w:r>
            <w:r w:rsidR="00CB322B">
              <w:rPr>
                <w:rFonts w:ascii="Calibri" w:eastAsia="Calibri" w:hAnsi="Calibri" w:cs="Calibri"/>
                <w:sz w:val="24"/>
                <w:lang w:val="sr-Cyrl-RS"/>
              </w:rPr>
              <w:t>па цитира „Наша најве</w:t>
            </w:r>
            <w:r w:rsidR="007A0C79">
              <w:rPr>
                <w:rFonts w:ascii="Calibri" w:eastAsia="Calibri" w:hAnsi="Calibri" w:cs="Calibri"/>
                <w:sz w:val="24"/>
                <w:lang w:val="sr-Cyrl-RS"/>
              </w:rPr>
              <w:t>ћ</w:t>
            </w:r>
            <w:r w:rsidR="00CB322B">
              <w:rPr>
                <w:rFonts w:ascii="Calibri" w:eastAsia="Calibri" w:hAnsi="Calibri" w:cs="Calibri"/>
                <w:sz w:val="24"/>
                <w:lang w:val="sr-Cyrl-RS"/>
              </w:rPr>
              <w:t>а снага није у томе да никад не паднемо, већ да се сваки пут кад паднемо  - подигнемо“ и „ Ко не зна , а зна да не зна – опасан је – избегавајте га! Ко не зна , а зна да не зна – дете је – научите га! Ко зна, а не зна да зна – спава – пробудите га</w:t>
            </w:r>
            <w:r w:rsidR="007A0C79">
              <w:rPr>
                <w:rFonts w:ascii="Calibri" w:eastAsia="Calibri" w:hAnsi="Calibri" w:cs="Calibri"/>
                <w:sz w:val="24"/>
                <w:lang w:val="sr-Cyrl-RS"/>
              </w:rPr>
              <w:t>! Ко зна и зна да зна – мудар је – следите га!“</w:t>
            </w:r>
          </w:p>
          <w:p w14:paraId="7A795861" w14:textId="0207F419" w:rsidR="00B56E74" w:rsidRPr="007A0C79" w:rsidRDefault="002E4C6D" w:rsidP="007A0C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7A0C79">
              <w:rPr>
                <w:rFonts w:ascii="Calibri" w:eastAsia="Calibri" w:hAnsi="Calibri" w:cs="Calibri"/>
                <w:sz w:val="24"/>
                <w:lang w:val="sr-Cyrl-RS"/>
              </w:rPr>
              <w:t xml:space="preserve">ченике прозива да му кажу шта мисле о томе што су чули и наглашава да се ови мудри људи </w:t>
            </w:r>
            <w:r w:rsidR="007A0C79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сматрају филозофима.</w:t>
            </w:r>
            <w:r w:rsidR="00A65F51" w:rsidRPr="007A0C79">
              <w:rPr>
                <w:rFonts w:ascii="Arial" w:eastAsia="Times New Roman" w:hAnsi="Arial" w:cs="Arial"/>
                <w:color w:val="000000"/>
                <w:sz w:val="21"/>
                <w:szCs w:val="21"/>
                <w:bdr w:val="none" w:sz="0" w:space="0" w:color="auto" w:frame="1"/>
                <w:shd w:val="clear" w:color="auto" w:fill="F0EFEF"/>
                <w:lang w:val="sr-Latn-RS" w:eastAsia="sr-Latn-RS"/>
              </w:rPr>
              <w:br/>
            </w:r>
            <w:r w:rsidR="00A65F51" w:rsidRPr="007A0C79">
              <w:rPr>
                <w:rFonts w:ascii="Arial" w:eastAsia="Times New Roman" w:hAnsi="Arial" w:cs="Arial"/>
                <w:color w:val="000000"/>
                <w:sz w:val="21"/>
                <w:szCs w:val="21"/>
                <w:bdr w:val="none" w:sz="0" w:space="0" w:color="auto" w:frame="1"/>
                <w:shd w:val="clear" w:color="auto" w:fill="F0EFEF"/>
                <w:lang w:val="sr-Latn-RS" w:eastAsia="sr-Latn-RS"/>
              </w:rPr>
              <w:br/>
            </w:r>
            <w:r w:rsidR="007A0C79" w:rsidRPr="007A0C79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4B29FB2" w14:textId="44EFE190" w:rsidR="006347DB" w:rsidRPr="006347DB" w:rsidRDefault="006347DB" w:rsidP="00941A87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3AB0BAB1" w14:textId="54574E3A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72C49A17" w:rsidR="00EE532D" w:rsidRPr="00EE532D" w:rsidRDefault="002E4C6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42B6DD4" w:rsidR="00EE532D" w:rsidRPr="002E7730" w:rsidRDefault="002E4C6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410039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570DE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4C1744D" w14:textId="1A351564" w:rsidR="00A26D44" w:rsidRPr="00E74D0E" w:rsidRDefault="00FF5AE4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ученицима о филозофији, 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 xml:space="preserve">њеном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пореклу, повезаности са науком и религијом, њеним схватањем у Азији и у Грчкој</w:t>
            </w:r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05C462" w14:textId="4DF7AF5A" w:rsidR="00E74D0E" w:rsidRPr="00DF2A11" w:rsidRDefault="002E4C6D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418A8">
              <w:rPr>
                <w:rFonts w:ascii="Calibri" w:eastAsia="Calibri" w:hAnsi="Calibri" w:cs="Calibri"/>
                <w:sz w:val="24"/>
                <w:lang w:val="sr-Cyrl-RS"/>
              </w:rPr>
              <w:t>казује на значај грчких филозофа и њихових учења: Талес, Питагора, софисти, Сократ, Платон, Аристотел</w:t>
            </w:r>
            <w:r w:rsidR="004E474E">
              <w:rPr>
                <w:rFonts w:ascii="Calibri" w:eastAsia="Calibri" w:hAnsi="Calibri" w:cs="Calibri"/>
                <w:sz w:val="24"/>
                <w:lang w:val="sr-Cyrl-RS"/>
              </w:rPr>
              <w:t>, Зенон и Епикур.</w:t>
            </w:r>
            <w:r w:rsidR="001418A8">
              <w:rPr>
                <w:rFonts w:ascii="Calibri" w:eastAsia="Calibri" w:hAnsi="Calibri" w:cs="Calibri"/>
                <w:sz w:val="24"/>
                <w:lang w:val="sr-Cyrl-RS"/>
              </w:rPr>
              <w:t xml:space="preserve"> Такође и римских: Лукреције Кар, Цицерон, </w:t>
            </w:r>
            <w:r w:rsidR="00DF2A11">
              <w:rPr>
                <w:rFonts w:ascii="Calibri" w:eastAsia="Calibri" w:hAnsi="Calibri" w:cs="Calibri"/>
                <w:sz w:val="24"/>
                <w:lang w:val="sr-Cyrl-RS"/>
              </w:rPr>
              <w:t>Сенека, Епиктет и Марко Аурелије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A3F16EC" w14:textId="662A9F33" w:rsidR="00DF2A11" w:rsidRPr="00993543" w:rsidRDefault="002E4C6D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F2A11">
              <w:rPr>
                <w:rFonts w:ascii="Calibri" w:eastAsia="Calibri" w:hAnsi="Calibri" w:cs="Calibri"/>
                <w:sz w:val="24"/>
                <w:lang w:val="sr-Cyrl-RS"/>
              </w:rPr>
              <w:t>аводи ученике својим питањима да се присете првог законика-Хамурабијевог, Соломона, Солона, те Закона дванаест таблица</w:t>
            </w:r>
            <w:r w:rsidR="0099354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 xml:space="preserve"> истиче</w:t>
            </w:r>
            <w:r w:rsidR="00993543">
              <w:rPr>
                <w:rFonts w:ascii="Calibri" w:eastAsia="Calibri" w:hAnsi="Calibri" w:cs="Calibri"/>
                <w:sz w:val="24"/>
                <w:lang w:val="sr-Cyrl-RS"/>
              </w:rPr>
              <w:t xml:space="preserve"> делатност ри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м</w:t>
            </w:r>
            <w:r w:rsidR="00993543">
              <w:rPr>
                <w:rFonts w:ascii="Calibri" w:eastAsia="Calibri" w:hAnsi="Calibri" w:cs="Calibri"/>
                <w:sz w:val="24"/>
                <w:lang w:val="sr-Cyrl-RS"/>
              </w:rPr>
              <w:t>ских јуриста и кодификацију права – Теодосијеву и Јустинијанову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BFB151" w14:textId="3BDAAC00" w:rsidR="00993543" w:rsidRPr="00E74D0E" w:rsidRDefault="00993543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Истиче међу наукама медицину (симбол змије око жезла,балсамовање, Имхотеп, Асклепије, Хипократ и Гален), математику (бројеви-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 xml:space="preserve">римски,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индијско порекло арапских, </w:t>
            </w:r>
            <w:r w:rsidR="004E474E">
              <w:rPr>
                <w:rFonts w:ascii="Calibri" w:eastAsia="Calibri" w:hAnsi="Calibri" w:cs="Calibri"/>
                <w:sz w:val="24"/>
                <w:lang w:val="sr-Cyrl-RS"/>
              </w:rPr>
              <w:t>Еуклид, Архимед и Ератостен)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аритметик</w:t>
            </w:r>
            <w:r w:rsidR="004E474E">
              <w:rPr>
                <w:rFonts w:ascii="Calibri" w:eastAsia="Calibri" w:hAnsi="Calibri" w:cs="Calibri"/>
                <w:sz w:val="24"/>
                <w:lang w:val="sr-Cyrl-RS"/>
              </w:rPr>
              <w:t xml:space="preserve">у, геометрију, астрологију-астрономију (Птоломеј), физику (ученик чита о Механизму са Антикитере са </w:t>
            </w:r>
            <w:r w:rsidR="004E474E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220. стране уџбеника), географију (Страбон)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 xml:space="preserve"> и Плинија Старијег који пише енциклопедијско дело „О природи ствари“</w:t>
            </w:r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5A619EC" w14:textId="618DE150" w:rsidR="004058E2" w:rsidRPr="00FF5AE4" w:rsidRDefault="004058E2" w:rsidP="00FF5AE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7BF2E76" w14:textId="77777777" w:rsidR="004058E2" w:rsidRPr="00E74D0E" w:rsidRDefault="004058E2" w:rsidP="004058E2">
            <w:pPr>
              <w:pStyle w:val="ListParagraph"/>
              <w:tabs>
                <w:tab w:val="left" w:pos="361"/>
                <w:tab w:val="left" w:pos="898"/>
                <w:tab w:val="left" w:pos="720"/>
              </w:tabs>
              <w:ind w:left="1080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026DBD77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33715622" w:rsidR="00B849BB" w:rsidRPr="0061230F" w:rsidRDefault="002E4C6D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55D17008" w:rsidR="00286E5F" w:rsidRPr="00A63316" w:rsidRDefault="002E4C6D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CFBC56" w14:textId="1704535D" w:rsidR="00A63316" w:rsidRPr="00E64288" w:rsidRDefault="002E4C6D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1103F363" w:rsidR="00E64288" w:rsidRPr="002E4C6D" w:rsidRDefault="002E4C6D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ита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F9CCDBE" w14:textId="79E7FAD2" w:rsidR="002E4C6D" w:rsidRPr="002E4C6D" w:rsidRDefault="002E4C6D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538E4625" w14:textId="07D58E7E" w:rsidR="002E4C6D" w:rsidRPr="006F5017" w:rsidRDefault="002E4C6D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69E675C" w14:textId="55F58FD0" w:rsidR="00EE532D" w:rsidRPr="008F79EB" w:rsidRDefault="002E4C6D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7B55434E" w:rsidR="00EE532D" w:rsidRDefault="002E4C6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74BB4DA1" w:rsidR="00C10212" w:rsidRPr="00570DE4" w:rsidRDefault="00A63316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Из уџбеника чита питања на 222. страни и прозива ученике да одговоре на </w:t>
            </w:r>
            <w:r w:rsidR="00570DE4">
              <w:rPr>
                <w:rFonts w:ascii="Calibri" w:eastAsia="Calibri" w:hAnsi="Calibri" w:cs="Calibri"/>
                <w:sz w:val="24"/>
                <w:lang w:val="sr-Cyrl-RS"/>
              </w:rPr>
              <w:t>њих како би поновили научено на часу</w:t>
            </w:r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CD3CEDA" w14:textId="509E1964" w:rsidR="002B289E" w:rsidRPr="0061230F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2E4C6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412B9CD2" w:rsidR="0061230F" w:rsidRPr="002B289E" w:rsidRDefault="002E4C6D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4E4B5A79" w:rsidR="009D320D" w:rsidRPr="00794EDC" w:rsidRDefault="002E4C6D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6FCAFF8" w14:textId="08B680B9" w:rsidR="004421DD" w:rsidRPr="004421DD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4421D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C87EEDA" w14:textId="0E3B0188" w:rsidR="004421DD" w:rsidRPr="004421DD" w:rsidRDefault="004421DD" w:rsidP="004421D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начин.</w:t>
            </w:r>
          </w:p>
          <w:p w14:paraId="183C9202" w14:textId="0B3BB7AD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4421D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0D020D2A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4421D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F27E2" w14:textId="77777777" w:rsidR="005C3566" w:rsidRDefault="005C3566" w:rsidP="00136594">
      <w:pPr>
        <w:spacing w:after="0" w:line="240" w:lineRule="auto"/>
      </w:pPr>
      <w:r>
        <w:separator/>
      </w:r>
    </w:p>
  </w:endnote>
  <w:endnote w:type="continuationSeparator" w:id="0">
    <w:p w14:paraId="0EB10A26" w14:textId="77777777" w:rsidR="005C3566" w:rsidRDefault="005C3566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7E33A" w14:textId="77777777" w:rsidR="005C3566" w:rsidRDefault="005C3566" w:rsidP="00136594">
      <w:pPr>
        <w:spacing w:after="0" w:line="240" w:lineRule="auto"/>
      </w:pPr>
      <w:r>
        <w:separator/>
      </w:r>
    </w:p>
  </w:footnote>
  <w:footnote w:type="continuationSeparator" w:id="0">
    <w:p w14:paraId="5E2C5CAD" w14:textId="77777777" w:rsidR="005C3566" w:rsidRDefault="005C3566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A00A30"/>
    <w:multiLevelType w:val="hybridMultilevel"/>
    <w:tmpl w:val="198207CA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6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4C6D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421DD"/>
    <w:rsid w:val="00444E2A"/>
    <w:rsid w:val="0049715A"/>
    <w:rsid w:val="004A1F08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3566"/>
    <w:rsid w:val="005C5617"/>
    <w:rsid w:val="005C6275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E3A60"/>
    <w:rsid w:val="006F5017"/>
    <w:rsid w:val="007030A7"/>
    <w:rsid w:val="0071122E"/>
    <w:rsid w:val="00733B20"/>
    <w:rsid w:val="007802BC"/>
    <w:rsid w:val="00782F96"/>
    <w:rsid w:val="00794EDC"/>
    <w:rsid w:val="007A09B2"/>
    <w:rsid w:val="007A0C79"/>
    <w:rsid w:val="007C4445"/>
    <w:rsid w:val="007C458F"/>
    <w:rsid w:val="007C65EF"/>
    <w:rsid w:val="007E4B6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33B8C"/>
    <w:rsid w:val="00B56E74"/>
    <w:rsid w:val="00B64094"/>
    <w:rsid w:val="00B805C8"/>
    <w:rsid w:val="00B849BB"/>
    <w:rsid w:val="00B9191A"/>
    <w:rsid w:val="00BB44CB"/>
    <w:rsid w:val="00BC52C5"/>
    <w:rsid w:val="00C10212"/>
    <w:rsid w:val="00C15A43"/>
    <w:rsid w:val="00C170FB"/>
    <w:rsid w:val="00C23BD2"/>
    <w:rsid w:val="00C45FAC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64288"/>
    <w:rsid w:val="00E74D0E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2020-01-01T17:05:00Z</dcterms:created>
  <dcterms:modified xsi:type="dcterms:W3CDTF">2020-01-09T23:05:00Z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